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91033.xml.htm"/>
      <w:bookmarkStart w:id="1" w:name="ksform410052026_091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15,823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55,584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18.9289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19.4304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49,840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pooled trades for multiple security holders of the Issuer at prices ranging from $18.38 to $19.3725,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pooled trades for multiple security holders of the Issuer at prices ranging from $19.42 to $19.44,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as to 1/4 of the total award on October 1, 2023 and 1/16th of the RSUs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530"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1134</Words>
  <Characters>5759</Characters>
  <CharactersWithSpaces>6740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